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附件一：</w:t>
      </w:r>
    </w:p>
    <w:p>
      <w:pPr>
        <w:widowControl/>
        <w:spacing w:line="645" w:lineRule="atLeas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海南省体育彩票管理中心</w:t>
      </w:r>
    </w:p>
    <w:p>
      <w:pPr>
        <w:widowControl/>
        <w:spacing w:line="540"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2022</w:t>
      </w:r>
      <w:r>
        <w:rPr>
          <w:rFonts w:hint="eastAsia" w:ascii="仿宋_GB2312" w:hAnsi="仿宋_GB2312" w:eastAsia="仿宋_GB2312" w:cs="仿宋_GB2312"/>
          <w:b/>
          <w:bCs/>
          <w:kern w:val="0"/>
          <w:sz w:val="24"/>
          <w:szCs w:val="24"/>
          <w:lang w:val="en-US" w:eastAsia="zh-CN"/>
        </w:rPr>
        <w:t>-2023</w:t>
      </w:r>
      <w:r>
        <w:rPr>
          <w:rFonts w:hint="eastAsia" w:ascii="仿宋_GB2312" w:hAnsi="仿宋_GB2312" w:eastAsia="仿宋_GB2312" w:cs="仿宋_GB2312"/>
          <w:b/>
          <w:bCs/>
          <w:kern w:val="0"/>
          <w:sz w:val="24"/>
          <w:szCs w:val="24"/>
        </w:rPr>
        <w:t>年度法律顾问服务采购需求</w:t>
      </w:r>
    </w:p>
    <w:p>
      <w:pPr>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一、采购范围</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（一）采购内容：本项目确定一家律师事务所为中标供应商，获得为海南省体育彩票管理中心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采购人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提供法律顾问服务的资格。</w:t>
      </w:r>
    </w:p>
    <w:p>
      <w:pPr>
        <w:ind w:firstLine="480"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（二）服务期限：自合同签订生效之日起一年。</w:t>
      </w:r>
    </w:p>
    <w:p>
      <w:pPr>
        <w:ind w:firstLine="482" w:firstLineChars="20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二、服务内容</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（一）为</w:t>
      </w:r>
      <w:r>
        <w:rPr>
          <w:rFonts w:hint="eastAsia" w:ascii="仿宋_GB2312" w:hAnsi="仿宋_GB2312" w:eastAsia="仿宋_GB2312" w:cs="仿宋_GB2312"/>
          <w:sz w:val="24"/>
          <w:szCs w:val="24"/>
          <w:lang w:val="en-US" w:eastAsia="zh-CN"/>
        </w:rPr>
        <w:t>采购人</w:t>
      </w:r>
      <w:r>
        <w:rPr>
          <w:rFonts w:hint="eastAsia" w:ascii="仿宋_GB2312" w:hAnsi="仿宋_GB2312" w:eastAsia="仿宋_GB2312" w:cs="仿宋_GB2312"/>
          <w:sz w:val="24"/>
          <w:szCs w:val="24"/>
        </w:rPr>
        <w:t>提供日常法律咨询服务不少于20次，答复方式包括但不限于电话、微信、邮件、书面等，书面形式应出具法律意见书；</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（二）起草、修改、审查</w:t>
      </w:r>
      <w:r>
        <w:rPr>
          <w:rFonts w:hint="eastAsia" w:ascii="仿宋_GB2312" w:hAnsi="仿宋_GB2312" w:eastAsia="仿宋_GB2312" w:cs="仿宋_GB2312"/>
          <w:sz w:val="24"/>
          <w:szCs w:val="24"/>
          <w:lang w:val="en-US" w:eastAsia="zh-CN"/>
        </w:rPr>
        <w:t>采购人</w:t>
      </w:r>
      <w:r>
        <w:rPr>
          <w:rFonts w:hint="eastAsia" w:ascii="仿宋_GB2312" w:hAnsi="仿宋_GB2312" w:eastAsia="仿宋_GB2312" w:cs="仿宋_GB2312"/>
          <w:sz w:val="24"/>
          <w:szCs w:val="24"/>
        </w:rPr>
        <w:t>合同或文件不少于50次，防范或减少法律纠纷的发生。原则上，较简单的合同或文件应在24小时内起草审核完毕；重大、复杂的合同或文件根据中心的要求及时完成（原则上不超过48小时）。审查合同或文件，根据不同情况作出以下处理：</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1.所有需要审核的合同应在合同中以修订格式直接修改并出具法核意见；</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2.对于简单的文件，由法律顾问口头作出修改答复；</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3.对于一般性文件，在文件中以修订格式直接修改或写明修改意见；</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4.对于复杂文件，应以修订格式直接修改或出具修改意见书；</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r>
        <w:rPr>
          <w:rFonts w:hint="eastAsia" w:ascii="仿宋_GB2312" w:hAnsi="仿宋_GB2312" w:eastAsia="仿宋_GB2312" w:cs="仿宋_GB2312"/>
          <w:sz w:val="24"/>
          <w:szCs w:val="24"/>
          <w:lang w:val="en-US" w:eastAsia="zh-CN"/>
        </w:rPr>
        <w:t>根据采购人要求，</w:t>
      </w:r>
      <w:r>
        <w:rPr>
          <w:rFonts w:hint="eastAsia" w:ascii="仿宋_GB2312" w:hAnsi="仿宋_GB2312" w:eastAsia="仿宋_GB2312" w:cs="仿宋_GB2312"/>
          <w:sz w:val="24"/>
          <w:szCs w:val="24"/>
        </w:rPr>
        <w:t>协助起草、修改、审查中心内部规章制度不少于10次，为</w:t>
      </w:r>
      <w:r>
        <w:rPr>
          <w:rFonts w:hint="eastAsia" w:ascii="仿宋_GB2312" w:hAnsi="仿宋_GB2312" w:eastAsia="仿宋_GB2312" w:cs="仿宋_GB2312"/>
          <w:sz w:val="24"/>
          <w:szCs w:val="24"/>
          <w:lang w:val="en-US" w:eastAsia="zh-CN"/>
        </w:rPr>
        <w:t>采购人</w:t>
      </w:r>
      <w:r>
        <w:rPr>
          <w:rFonts w:hint="eastAsia" w:ascii="仿宋_GB2312" w:hAnsi="仿宋_GB2312" w:eastAsia="仿宋_GB2312" w:cs="仿宋_GB2312"/>
          <w:sz w:val="24"/>
          <w:szCs w:val="24"/>
        </w:rPr>
        <w:t>内部运行管理提供法律意见，增强内部管理的规范性和可操作性；</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w:t>
      </w:r>
      <w:r>
        <w:rPr>
          <w:rFonts w:hint="eastAsia" w:ascii="仿宋_GB2312" w:hAnsi="仿宋_GB2312" w:eastAsia="仿宋_GB2312" w:cs="仿宋_GB2312"/>
          <w:sz w:val="24"/>
          <w:szCs w:val="24"/>
          <w:lang w:val="en-US" w:eastAsia="zh-CN"/>
        </w:rPr>
        <w:t>根据采购人要求，</w:t>
      </w:r>
      <w:r>
        <w:rPr>
          <w:rFonts w:hint="eastAsia" w:ascii="仿宋_GB2312" w:hAnsi="仿宋_GB2312" w:eastAsia="仿宋_GB2312" w:cs="仿宋_GB2312"/>
          <w:sz w:val="24"/>
          <w:szCs w:val="24"/>
        </w:rPr>
        <w:t>参与中心重大决策、重大项目的研究论证，提供全程法律咨询以及法律风险评估，必要时出具律师意见书；</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w:t>
      </w:r>
      <w:r>
        <w:rPr>
          <w:rFonts w:hint="eastAsia" w:ascii="仿宋_GB2312" w:hAnsi="仿宋_GB2312" w:eastAsia="仿宋_GB2312" w:cs="仿宋_GB2312"/>
          <w:sz w:val="24"/>
          <w:szCs w:val="24"/>
          <w:lang w:val="en-US" w:eastAsia="zh-CN"/>
        </w:rPr>
        <w:t>根据采购人要求，</w:t>
      </w:r>
      <w:r>
        <w:rPr>
          <w:rFonts w:hint="eastAsia" w:ascii="仿宋_GB2312" w:hAnsi="仿宋_GB2312" w:eastAsia="仿宋_GB2312" w:cs="仿宋_GB2312"/>
          <w:sz w:val="24"/>
          <w:szCs w:val="24"/>
        </w:rPr>
        <w:t>针对中心已面临或者可能发生的涉诉案件、疑难信访事件、突发事件等进行法律论证，提出解决方案、法律意见或出具律师函；</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（六）为</w:t>
      </w:r>
      <w:r>
        <w:rPr>
          <w:rFonts w:hint="eastAsia" w:ascii="仿宋_GB2312" w:hAnsi="仿宋_GB2312" w:eastAsia="仿宋_GB2312" w:cs="仿宋_GB2312"/>
          <w:sz w:val="24"/>
          <w:szCs w:val="24"/>
          <w:lang w:val="en-US" w:eastAsia="zh-CN"/>
        </w:rPr>
        <w:t>采购人</w:t>
      </w:r>
      <w:r>
        <w:rPr>
          <w:rFonts w:hint="eastAsia" w:ascii="仿宋_GB2312" w:hAnsi="仿宋_GB2312" w:eastAsia="仿宋_GB2312" w:cs="仿宋_GB2312"/>
          <w:sz w:val="24"/>
          <w:szCs w:val="24"/>
        </w:rPr>
        <w:t>每年进行2次职工法制培训，讲授法律实务知识。</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w:t>
      </w:r>
      <w:r>
        <w:rPr>
          <w:rFonts w:hint="eastAsia" w:ascii="仿宋_GB2312" w:hAnsi="仿宋_GB2312" w:eastAsia="仿宋_GB2312" w:cs="仿宋_GB2312"/>
          <w:sz w:val="24"/>
          <w:szCs w:val="24"/>
          <w:lang w:val="en-US" w:eastAsia="zh-CN"/>
        </w:rPr>
        <w:t>根据采购人要求，</w:t>
      </w:r>
      <w:r>
        <w:rPr>
          <w:rFonts w:hint="eastAsia" w:ascii="仿宋_GB2312" w:hAnsi="仿宋_GB2312" w:eastAsia="仿宋_GB2312" w:cs="仿宋_GB2312"/>
          <w:sz w:val="24"/>
          <w:szCs w:val="24"/>
        </w:rPr>
        <w:t>参与中心规范性文件的合法合理性审查工作；</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w:t>
      </w:r>
      <w:r>
        <w:rPr>
          <w:rFonts w:hint="eastAsia" w:ascii="仿宋_GB2312" w:hAnsi="仿宋_GB2312" w:eastAsia="仿宋_GB2312" w:cs="仿宋_GB2312"/>
          <w:sz w:val="24"/>
          <w:szCs w:val="24"/>
          <w:lang w:val="en-US" w:eastAsia="zh-CN"/>
        </w:rPr>
        <w:t>根据采购人要求，</w:t>
      </w:r>
      <w:r>
        <w:rPr>
          <w:rFonts w:hint="eastAsia" w:ascii="仿宋_GB2312" w:hAnsi="仿宋_GB2312" w:eastAsia="仿宋_GB2312" w:cs="仿宋_GB2312"/>
          <w:sz w:val="24"/>
          <w:szCs w:val="24"/>
        </w:rPr>
        <w:t>代理参加中心相关诉讼、仲裁、行政复议案件的处理（另行收费）；</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（九）按照</w:t>
      </w:r>
      <w:r>
        <w:rPr>
          <w:rFonts w:hint="eastAsia" w:ascii="仿宋_GB2312" w:hAnsi="仿宋_GB2312" w:eastAsia="仿宋_GB2312" w:cs="仿宋_GB2312"/>
          <w:sz w:val="24"/>
          <w:szCs w:val="24"/>
          <w:lang w:val="en-US" w:eastAsia="zh-CN"/>
        </w:rPr>
        <w:t>采购人</w:t>
      </w:r>
      <w:r>
        <w:rPr>
          <w:rFonts w:hint="eastAsia" w:ascii="仿宋_GB2312" w:hAnsi="仿宋_GB2312" w:eastAsia="仿宋_GB2312" w:cs="仿宋_GB2312"/>
          <w:sz w:val="24"/>
          <w:szCs w:val="24"/>
        </w:rPr>
        <w:t>要求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前往中心在合同审批表上签字（按月或季度）；</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w:t>
      </w:r>
      <w:r>
        <w:rPr>
          <w:rFonts w:hint="eastAsia" w:ascii="仿宋_GB2312" w:hAnsi="仿宋_GB2312" w:eastAsia="仿宋_GB2312" w:cs="仿宋_GB2312"/>
          <w:sz w:val="24"/>
          <w:szCs w:val="24"/>
          <w:lang w:val="en-US" w:eastAsia="zh-CN"/>
        </w:rPr>
        <w:t>采购人</w:t>
      </w:r>
      <w:r>
        <w:rPr>
          <w:rFonts w:hint="eastAsia" w:ascii="仿宋_GB2312" w:hAnsi="仿宋_GB2312" w:eastAsia="仿宋_GB2312" w:cs="仿宋_GB2312"/>
          <w:sz w:val="24"/>
          <w:szCs w:val="24"/>
        </w:rPr>
        <w:t>涉及到重大对外合作谈判或法律问题研讨需要上门进行指导的，应积极配合；</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（十一）协助</w:t>
      </w:r>
      <w:r>
        <w:rPr>
          <w:rFonts w:hint="eastAsia" w:ascii="仿宋_GB2312" w:hAnsi="仿宋_GB2312" w:eastAsia="仿宋_GB2312" w:cs="仿宋_GB2312"/>
          <w:sz w:val="24"/>
          <w:szCs w:val="24"/>
          <w:lang w:val="en-US" w:eastAsia="zh-CN"/>
        </w:rPr>
        <w:t>采购人</w:t>
      </w:r>
      <w:r>
        <w:rPr>
          <w:rFonts w:hint="eastAsia" w:ascii="仿宋_GB2312" w:hAnsi="仿宋_GB2312" w:eastAsia="仿宋_GB2312" w:cs="仿宋_GB2312"/>
          <w:sz w:val="24"/>
          <w:szCs w:val="24"/>
        </w:rPr>
        <w:t>处理其他法律事务。</w:t>
      </w:r>
    </w:p>
    <w:p>
      <w:pPr>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三、服务要求</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（一）对投标律师事务所的要求：</w:t>
      </w:r>
    </w:p>
    <w:p>
      <w:pPr>
        <w:ind w:firstLine="480" w:firstLineChars="20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1.依照《中华人民共和国律师法》成立，成立时间在3年以上（含），具有律师事务所执业许可证或律师事务所分所执业许可证。</w:t>
      </w:r>
    </w:p>
    <w:p>
      <w:pPr>
        <w:ind w:firstLine="480" w:firstLineChars="20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2.律师事务所在海口市设有常驻服务机构；有20名以上专职律师，其中至少有5名具有10年以上执业经验的律师。</w:t>
      </w:r>
    </w:p>
    <w:p>
      <w:pPr>
        <w:ind w:firstLine="480" w:firstLineChars="20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3.律师事务所及其执业律师近3年</w:t>
      </w:r>
      <w:r>
        <w:rPr>
          <w:rFonts w:hint="eastAsia" w:ascii="仿宋_GB2312" w:hAnsi="仿宋_GB2312" w:eastAsia="仿宋_GB2312" w:cs="仿宋_GB2312"/>
          <w:b w:val="0"/>
          <w:bCs w:val="0"/>
          <w:color w:val="auto"/>
          <w:kern w:val="0"/>
          <w:sz w:val="24"/>
          <w:szCs w:val="24"/>
        </w:rPr>
        <w:t>在执业过程中没有违法以及严重违规记录（需提供书面声明函并加盖律师事务所公章，严重违规行为的判断以现行有效的《律师协会会员违规行为处分规则（试行）》为准）</w:t>
      </w:r>
      <w:r>
        <w:rPr>
          <w:rFonts w:hint="eastAsia" w:ascii="仿宋_GB2312" w:hAnsi="仿宋_GB2312" w:eastAsia="仿宋_GB2312" w:cs="仿宋_GB2312"/>
          <w:b w:val="0"/>
          <w:bCs w:val="0"/>
          <w:color w:val="auto"/>
          <w:sz w:val="24"/>
          <w:szCs w:val="24"/>
        </w:rPr>
        <w:t>。</w:t>
      </w:r>
    </w:p>
    <w:p>
      <w:pPr>
        <w:ind w:firstLine="480" w:firstLineChars="200"/>
        <w:jc w:val="left"/>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4.具有良好的商业信誉和健全的财务会计制度（提供2021年1月至今任意十二个月律师事务所财务报表，包括资产负债表、损益表）。</w:t>
      </w:r>
    </w:p>
    <w:p>
      <w:pPr>
        <w:ind w:firstLine="480" w:firstLineChars="200"/>
        <w:jc w:val="left"/>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5.有依法缴纳税收和社会保障资金的良好记录（需提供2021年1月至今任意十二个月纳税证明及社会保障缴费记录凭证）。</w:t>
      </w:r>
    </w:p>
    <w:p>
      <w:pPr>
        <w:ind w:firstLine="480" w:firstLineChars="200"/>
        <w:jc w:val="left"/>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6.截至投标截止日，律师事务所未被列入失信被执行人、重大税收违法案件当事人名单（“信用中国”网站未存在不良记录，需提供查询结果网页截图并加盖律师事务所公章）。</w:t>
      </w:r>
    </w:p>
    <w:p>
      <w:pPr>
        <w:ind w:firstLine="480" w:firstLineChars="200"/>
        <w:jc w:val="left"/>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7.未被列入政府采购严重违法失信行为记录名单（中国政府采购网未存在不良记录，需提供查询结果网页截图并加盖律师事务所公章）。</w:t>
      </w:r>
    </w:p>
    <w:p>
      <w:pPr>
        <w:ind w:firstLine="480" w:firstLineChars="20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（四）拟指派提供法律顾问服务的律师团队应当具备以下条件：</w:t>
      </w:r>
    </w:p>
    <w:p>
      <w:pPr>
        <w:ind w:firstLine="480" w:firstLineChars="20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1.忠于宪法、遵守法律，拥护党的路线、方针和政策，是中国共产党党员；</w:t>
      </w:r>
    </w:p>
    <w:p>
      <w:pPr>
        <w:ind w:firstLine="480" w:firstLineChars="20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2.具有良好职业道德和社会责任感；</w:t>
      </w:r>
    </w:p>
    <w:p>
      <w:pPr>
        <w:ind w:firstLine="480" w:firstLineChars="20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3.组成至少4名及以上的执业律师团队提供法律顾问服务，且其中至少有一名律师具有10年以上执业经验、专业能力较强，能够依法依理、勤勉尽责地完成各项法律事务，切实维护中心合法权益；</w:t>
      </w:r>
    </w:p>
    <w:p>
      <w:pPr>
        <w:ind w:firstLine="480" w:firstLineChars="20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4.严格遵纪守法，未受过刑事处罚，未受过司法行政机关的行政处罚或者律师协会的行业处分；</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5.业务特长涵盖</w:t>
      </w:r>
      <w:r>
        <w:rPr>
          <w:rFonts w:hint="eastAsia" w:ascii="仿宋_GB2312" w:hAnsi="仿宋_GB2312" w:eastAsia="仿宋_GB2312" w:cs="仿宋_GB2312"/>
          <w:sz w:val="24"/>
          <w:szCs w:val="24"/>
          <w:lang w:val="en-US" w:eastAsia="zh-CN"/>
        </w:rPr>
        <w:t>采购人</w:t>
      </w:r>
      <w:r>
        <w:rPr>
          <w:rFonts w:hint="eastAsia" w:ascii="仿宋_GB2312" w:hAnsi="仿宋_GB2312" w:eastAsia="仿宋_GB2312" w:cs="仿宋_GB2312"/>
          <w:sz w:val="24"/>
          <w:szCs w:val="24"/>
        </w:rPr>
        <w:t>相关的主要业务领域。</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对于更换法律顾问的相关要求：法律顾问需要更换时，中标供应商需指派有相同资质和经验的律师，并获得采购人的书面同意；采购人认为所指派律师不能胜任工作要求，采购人有权要求中标供应商限期更换。如中标供应商不予更换，采购人可解除采购合同。采购人已支付的服务费用，中标供应商可不予退回采购人，采购人未支付的服务费用可不再支付给中标供应商。</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（六）服务方式的要求：中标供应商自行承担为完成本项目服务内容所需要的海口市内交通费、误餐费等各项杂费；报价包含所有税费。</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（七）服务费用报价</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1.服务费用分为常年法律顾问费用和案件代理费用。投标人只需对常年法律顾问费用进行报价。</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2.案件代理费用由采购人与中标供应商另行协商确定。</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（八）其他要求：</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中标人应在投标时提供法律顾问服务方案（包括但不限于：律师事务所基本情况说明、律师个人履历表、任职证明、法律职业资格证书或律师资格证书、聘用合同、工作情况、服务内容、服务要求响应证明文件等信息）。</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采购人</w:t>
      </w:r>
      <w:r>
        <w:rPr>
          <w:rFonts w:hint="eastAsia" w:ascii="仿宋_GB2312" w:hAnsi="仿宋_GB2312" w:eastAsia="仿宋_GB2312" w:cs="仿宋_GB2312"/>
          <w:sz w:val="24"/>
          <w:szCs w:val="24"/>
        </w:rPr>
        <w:t>对法律顾问的工作能力和工作实绩进行年度考核，考核结果作为续聘或者解聘的依据。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yZGUyZjQ1YzA1ODk4Yjk4MmNkNDBmY2RkZmIwNjAifQ=="/>
  </w:docVars>
  <w:rsids>
    <w:rsidRoot w:val="00FD7F54"/>
    <w:rsid w:val="001D4A6B"/>
    <w:rsid w:val="005856C0"/>
    <w:rsid w:val="005A582B"/>
    <w:rsid w:val="007203BF"/>
    <w:rsid w:val="00A854F0"/>
    <w:rsid w:val="00D0184F"/>
    <w:rsid w:val="00FD7F54"/>
    <w:rsid w:val="08DA0084"/>
    <w:rsid w:val="20DF4E94"/>
    <w:rsid w:val="3017616A"/>
    <w:rsid w:val="412A1D04"/>
    <w:rsid w:val="4A8C30E7"/>
    <w:rsid w:val="5AE64FB5"/>
    <w:rsid w:val="5CD33664"/>
    <w:rsid w:val="5F160BF1"/>
    <w:rsid w:val="620F4693"/>
    <w:rsid w:val="638541F4"/>
    <w:rsid w:val="63ED4FDD"/>
    <w:rsid w:val="64E91774"/>
    <w:rsid w:val="7AF366E7"/>
    <w:rsid w:val="7B625281"/>
    <w:rsid w:val="7FCB0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1879</Words>
  <Characters>1916</Characters>
  <Lines>13</Lines>
  <Paragraphs>3</Paragraphs>
  <TotalTime>0</TotalTime>
  <ScaleCrop>false</ScaleCrop>
  <LinksUpToDate>false</LinksUpToDate>
  <CharactersWithSpaces>1916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2022-06-30T01:39:00Z</dcterms:created>
  <dc:creator>吴杰振</dc:creator>
  <cp:lastModifiedBy>吴杰振</cp:lastModifiedBy>
  <dcterms:modified xsi:type="dcterms:W3CDTF">2022-07-11T06:41:33Z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DFBAFAB1C4A74ACAA34284E8D7CD6A22</vt:lpwstr>
  </property>
</Properties>
</file>