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4"/>
          <w:szCs w:val="24"/>
        </w:rPr>
        <w:t>附件一：海口分中心2</w:t>
      </w:r>
      <w:r>
        <w:rPr>
          <w:rFonts w:ascii="仿宋_GB2312" w:hAnsi="宋体" w:eastAsia="仿宋_GB2312" w:cs="宋体"/>
          <w:kern w:val="0"/>
          <w:sz w:val="24"/>
          <w:szCs w:val="24"/>
        </w:rPr>
        <w:t>022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年新春季开展公益品牌宣传落地活动费用预算</w:t>
      </w:r>
    </w:p>
    <w:bookmarkEnd w:id="0"/>
    <w:tbl>
      <w:tblPr>
        <w:tblStyle w:val="2"/>
        <w:tblW w:w="53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522"/>
        <w:gridCol w:w="698"/>
        <w:gridCol w:w="698"/>
        <w:gridCol w:w="2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制作内容</w:t>
            </w: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施工工艺及材料说明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一、新年背景画面（10mmPVC板、高精度喷绘）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1-1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顶部雨棚（规格：5mX2m）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1-2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公益广告宣（规格：5mX3m；3mx2m）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柱子装饰（3m）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1-4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新春造型形象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10mmPVC板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1-5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新春造型形象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地毯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产品:混纺。          工艺: 机器织造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二、立体字、发光字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2-1</w:t>
            </w:r>
          </w:p>
        </w:tc>
        <w:tc>
          <w:tcPr>
            <w:tcW w:w="2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新年快乐 虎年大吉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18mmPVC喷漆立体字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2-2</w:t>
            </w:r>
          </w:p>
        </w:tc>
        <w:tc>
          <w:tcPr>
            <w:tcW w:w="2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LOGO+中国体育彩票正面（40CM+25cmX6个）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cm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镀锌板烤漆、亚克力、内置防水LED模组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2-3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LOGO+中国体育彩票侧面（30CM+20cmX6个）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cm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镀锌板烤漆、亚克力、内置防水LED模组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2-4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LED发光字专用电源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防雨铝材12V电源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2-5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电线、五金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68品牌多股电线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2-6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品牌形象小乐星  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15mmPVC雕刻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2-7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门型展架80cmX180cm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PVC胶片、注水门型展架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2-8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人形展架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镀锌方管喷漆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三、桁架租赁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3-1</w:t>
            </w:r>
          </w:p>
        </w:tc>
        <w:tc>
          <w:tcPr>
            <w:tcW w:w="2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桁架租赁（5米X2米X1块；5米X3米X2块；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3米X2米X2块）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52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块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镀锌方管四面焊接拼装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3-2</w:t>
            </w:r>
          </w:p>
        </w:tc>
        <w:tc>
          <w:tcPr>
            <w:tcW w:w="2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桁架租赁日期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四、营造新春新年氛围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4-1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铁架焊接喷漆--翻牌贴图（280cmX160cm）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镀锌方管焊接喷漆、10mmPVC雕刻、UV彩印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4-2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挂灯笼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绒布、LED光源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4-3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LED灯光照明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晶元芯片LED高亮灯珠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4-4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电线分布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6多股电线、联塑线管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五、人工安装、拆除费用、材料运输费用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5-1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人工安装费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5-2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撤场人工拆除费用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5-3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材料运输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5-4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场地租赁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spacing w:line="540" w:lineRule="atLeast"/>
        <w:jc w:val="left"/>
        <w:rPr>
          <w:rFonts w:ascii="仿宋_GB2312" w:eastAsia="仿宋_GB2312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4E14"/>
    <w:rsid w:val="3C8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2022-01-13T09:31:00Z</dcterms:created>
  <dc:creator>月亮</dc:creator>
  <cp:lastModifiedBy>月亮</cp:lastModifiedBy>
  <dcterms:modified xsi:type="dcterms:W3CDTF">2022-01-13T09:31:46Z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232DC97735854909943B9E9CB189B446</vt:lpwstr>
  </property>
</Properties>
</file>